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BF464" w14:textId="77777777" w:rsidR="00826589" w:rsidRPr="0075480D" w:rsidRDefault="00A449F4" w:rsidP="0075480D">
      <w:pPr>
        <w:spacing w:after="0"/>
        <w:jc w:val="center"/>
        <w:rPr>
          <w:rFonts w:ascii="Aptos" w:hAnsi="Aptos"/>
          <w:sz w:val="24"/>
          <w:szCs w:val="24"/>
        </w:rPr>
      </w:pPr>
      <w:bookmarkStart w:id="0" w:name="_GoBack"/>
      <w:bookmarkEnd w:id="0"/>
      <w:r w:rsidRPr="0075480D">
        <w:rPr>
          <w:rFonts w:ascii="Aptos" w:hAnsi="Aptos"/>
          <w:b/>
          <w:bCs/>
          <w:sz w:val="24"/>
          <w:szCs w:val="24"/>
        </w:rPr>
        <w:t>KIRSALDA BEREKET KÜÇÜKBAŞA DESTEK PROJESİ</w:t>
      </w:r>
    </w:p>
    <w:p w14:paraId="55AB5B12" w14:textId="77777777" w:rsidR="00826589" w:rsidRPr="0075480D" w:rsidRDefault="00A449F4" w:rsidP="0075480D">
      <w:pPr>
        <w:spacing w:after="0"/>
        <w:jc w:val="center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b/>
          <w:bCs/>
          <w:sz w:val="24"/>
          <w:szCs w:val="24"/>
        </w:rPr>
        <w:t>1. ETAP 2. GRUP – İVESİ IRKI HAK SAHİPLERİNE İLİŞKİN DUYURU</w:t>
      </w:r>
    </w:p>
    <w:p w14:paraId="29D1AAF7" w14:textId="77777777" w:rsidR="00826589" w:rsidRPr="0075480D" w:rsidRDefault="00A449F4" w:rsidP="0075480D">
      <w:pPr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sz w:val="24"/>
          <w:szCs w:val="24"/>
        </w:rPr>
        <w:t xml:space="preserve">Kırsalda Bereket Küçükbaşa Destek Projesi 1. Etap 2. Grup kapsamında hak sahibi olan ve kendilerine İvesi ırkı tahsis edilen yetiştiricilerimizin </w:t>
      </w:r>
      <w:r w:rsidRPr="0075480D">
        <w:rPr>
          <w:rFonts w:ascii="Aptos" w:hAnsi="Aptos"/>
          <w:sz w:val="24"/>
          <w:szCs w:val="24"/>
        </w:rPr>
        <w:t>aşağıdaki hususlara dikkat etmeleri önem arz etmektedir:</w:t>
      </w:r>
    </w:p>
    <w:p w14:paraId="6B988F02" w14:textId="77777777" w:rsidR="00826589" w:rsidRPr="0075480D" w:rsidRDefault="00A449F4" w:rsidP="0075480D">
      <w:pPr>
        <w:spacing w:after="120"/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b/>
          <w:bCs/>
          <w:sz w:val="24"/>
          <w:szCs w:val="24"/>
        </w:rPr>
        <w:t>1. Dağıtım Grubu Bileşiminde Yapılan Güncelleme</w:t>
      </w:r>
    </w:p>
    <w:p w14:paraId="56B3324A" w14:textId="37E1CAF2" w:rsidR="00826589" w:rsidRPr="0075480D" w:rsidRDefault="00A449F4" w:rsidP="0075480D">
      <w:pPr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sz w:val="24"/>
          <w:szCs w:val="24"/>
        </w:rPr>
        <w:t xml:space="preserve">İvesi ırkı damızlık materyalin temin edildiği Ceylanpınar Tarım İşletmesi Müdürlüğünde, 13-18 aylık erkek toklu mevcudu </w:t>
      </w:r>
      <w:r w:rsidR="006A6832" w:rsidRPr="0075480D">
        <w:rPr>
          <w:rFonts w:ascii="Aptos" w:hAnsi="Aptos"/>
          <w:sz w:val="24"/>
          <w:szCs w:val="24"/>
        </w:rPr>
        <w:t xml:space="preserve">çağ değişimi sebebiyle bir üst yaş grubuna dahil olmuştur. </w:t>
      </w:r>
      <w:r w:rsidRPr="0075480D">
        <w:rPr>
          <w:rFonts w:ascii="Aptos" w:hAnsi="Aptos"/>
          <w:sz w:val="24"/>
          <w:szCs w:val="24"/>
        </w:rPr>
        <w:t>Teslimat takviminde gecikme yaşanmaması amacıyla, İvesi ırkı için ergin grup bileşimi aşağıdaki şekilde güncellenmiştir.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2411"/>
        <w:gridCol w:w="2409"/>
        <w:gridCol w:w="2097"/>
      </w:tblGrid>
      <w:tr w:rsidR="00826589" w:rsidRPr="0075480D" w14:paraId="33F232BD" w14:textId="77777777" w:rsidTr="0075480D">
        <w:tc>
          <w:tcPr>
            <w:tcW w:w="1692" w:type="pct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9D36BF" w14:textId="77777777" w:rsidR="00826589" w:rsidRPr="0075480D" w:rsidRDefault="00826589" w:rsidP="0075480D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53" w:type="pct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F141D8" w14:textId="77777777" w:rsidR="0075480D" w:rsidRDefault="00A449F4" w:rsidP="0075480D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75480D">
              <w:rPr>
                <w:rFonts w:ascii="Aptos" w:hAnsi="Aptos"/>
                <w:b/>
                <w:bCs/>
                <w:sz w:val="24"/>
                <w:szCs w:val="24"/>
              </w:rPr>
              <w:t>Dişi Toklu</w:t>
            </w:r>
          </w:p>
          <w:p w14:paraId="314A0C83" w14:textId="06A772F1" w:rsidR="00826589" w:rsidRPr="0075480D" w:rsidRDefault="00A449F4" w:rsidP="0075480D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75480D">
              <w:rPr>
                <w:rFonts w:ascii="Aptos" w:hAnsi="Aptos"/>
                <w:b/>
                <w:bCs/>
                <w:sz w:val="24"/>
                <w:szCs w:val="24"/>
              </w:rPr>
              <w:t>(13+ Aylık)</w:t>
            </w:r>
          </w:p>
        </w:tc>
        <w:tc>
          <w:tcPr>
            <w:tcW w:w="1152" w:type="pct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0F6D2E" w14:textId="77777777" w:rsidR="0075480D" w:rsidRDefault="00A449F4" w:rsidP="0075480D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75480D">
              <w:rPr>
                <w:rFonts w:ascii="Aptos" w:hAnsi="Aptos"/>
                <w:b/>
                <w:bCs/>
                <w:sz w:val="24"/>
                <w:szCs w:val="24"/>
              </w:rPr>
              <w:t>Erkek Toklu</w:t>
            </w:r>
          </w:p>
          <w:p w14:paraId="00CED03D" w14:textId="1797FE9C" w:rsidR="00826589" w:rsidRPr="0075480D" w:rsidRDefault="00A449F4" w:rsidP="0075480D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75480D">
              <w:rPr>
                <w:rFonts w:ascii="Aptos" w:hAnsi="Aptos"/>
                <w:b/>
                <w:bCs/>
                <w:sz w:val="24"/>
                <w:szCs w:val="24"/>
              </w:rPr>
              <w:t>(13-18 Aylık)</w:t>
            </w:r>
          </w:p>
        </w:tc>
        <w:tc>
          <w:tcPr>
            <w:tcW w:w="1003" w:type="pct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E65D30" w14:textId="77777777" w:rsidR="0075480D" w:rsidRDefault="00A449F4" w:rsidP="0075480D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75480D">
              <w:rPr>
                <w:rFonts w:ascii="Aptos" w:hAnsi="Aptos"/>
                <w:b/>
                <w:bCs/>
                <w:sz w:val="24"/>
                <w:szCs w:val="24"/>
              </w:rPr>
              <w:t>Koç/Teke</w:t>
            </w:r>
          </w:p>
          <w:p w14:paraId="1917750D" w14:textId="6C10B46B" w:rsidR="00826589" w:rsidRPr="0075480D" w:rsidRDefault="00A449F4" w:rsidP="0075480D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75480D">
              <w:rPr>
                <w:rFonts w:ascii="Aptos" w:hAnsi="Aptos"/>
                <w:b/>
                <w:bCs/>
                <w:sz w:val="24"/>
                <w:szCs w:val="24"/>
              </w:rPr>
              <w:t>(18+ Aylık)</w:t>
            </w:r>
          </w:p>
        </w:tc>
      </w:tr>
      <w:tr w:rsidR="00826589" w:rsidRPr="0075480D" w14:paraId="0D5F94AA" w14:textId="77777777" w:rsidTr="0075480D">
        <w:tc>
          <w:tcPr>
            <w:tcW w:w="1692" w:type="pct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9158C8" w14:textId="36E88D5B" w:rsidR="00826589" w:rsidRPr="0075480D" w:rsidRDefault="00A449F4" w:rsidP="0075480D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</w:rPr>
            </w:pPr>
            <w:r w:rsidRPr="0075480D">
              <w:rPr>
                <w:rFonts w:ascii="Aptos" w:hAnsi="Aptos"/>
                <w:b/>
                <w:bCs/>
                <w:sz w:val="24"/>
                <w:szCs w:val="24"/>
              </w:rPr>
              <w:t>Önceki bileşim</w:t>
            </w:r>
            <w:r w:rsidR="0075480D">
              <w:rPr>
                <w:rFonts w:ascii="Aptos" w:hAnsi="Aptos"/>
                <w:b/>
                <w:bCs/>
                <w:sz w:val="24"/>
                <w:szCs w:val="24"/>
              </w:rPr>
              <w:t xml:space="preserve"> (Ergin grup)</w:t>
            </w:r>
          </w:p>
        </w:tc>
        <w:tc>
          <w:tcPr>
            <w:tcW w:w="1153" w:type="pct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07EA39" w14:textId="77777777" w:rsidR="00826589" w:rsidRPr="0075480D" w:rsidRDefault="00A449F4" w:rsidP="0075480D">
            <w:pPr>
              <w:spacing w:after="0" w:line="240" w:lineRule="auto"/>
              <w:jc w:val="right"/>
              <w:rPr>
                <w:rFonts w:ascii="Aptos" w:hAnsi="Aptos"/>
                <w:sz w:val="24"/>
                <w:szCs w:val="24"/>
              </w:rPr>
            </w:pPr>
            <w:r w:rsidRPr="0075480D">
              <w:rPr>
                <w:rFonts w:ascii="Aptos" w:hAnsi="Aptos"/>
                <w:sz w:val="24"/>
                <w:szCs w:val="24"/>
              </w:rPr>
              <w:t>95 baş</w:t>
            </w:r>
          </w:p>
        </w:tc>
        <w:tc>
          <w:tcPr>
            <w:tcW w:w="1152" w:type="pct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B19527" w14:textId="77777777" w:rsidR="00826589" w:rsidRPr="0075480D" w:rsidRDefault="00A449F4" w:rsidP="0075480D">
            <w:pPr>
              <w:spacing w:after="0" w:line="240" w:lineRule="auto"/>
              <w:jc w:val="right"/>
              <w:rPr>
                <w:rFonts w:ascii="Aptos" w:hAnsi="Aptos"/>
                <w:sz w:val="24"/>
                <w:szCs w:val="24"/>
              </w:rPr>
            </w:pPr>
            <w:r w:rsidRPr="0075480D">
              <w:rPr>
                <w:rFonts w:ascii="Aptos" w:hAnsi="Aptos"/>
                <w:sz w:val="24"/>
                <w:szCs w:val="24"/>
              </w:rPr>
              <w:t>2 baş</w:t>
            </w:r>
          </w:p>
        </w:tc>
        <w:tc>
          <w:tcPr>
            <w:tcW w:w="1003" w:type="pct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B3CA2A" w14:textId="77777777" w:rsidR="00826589" w:rsidRPr="0075480D" w:rsidRDefault="00A449F4" w:rsidP="0075480D">
            <w:pPr>
              <w:spacing w:after="0" w:line="240" w:lineRule="auto"/>
              <w:jc w:val="right"/>
              <w:rPr>
                <w:rFonts w:ascii="Aptos" w:hAnsi="Aptos"/>
                <w:sz w:val="24"/>
                <w:szCs w:val="24"/>
              </w:rPr>
            </w:pPr>
            <w:r w:rsidRPr="0075480D">
              <w:rPr>
                <w:rFonts w:ascii="Aptos" w:hAnsi="Aptos"/>
                <w:sz w:val="24"/>
                <w:szCs w:val="24"/>
              </w:rPr>
              <w:t>3 baş</w:t>
            </w:r>
          </w:p>
        </w:tc>
      </w:tr>
      <w:tr w:rsidR="00826589" w:rsidRPr="0075480D" w14:paraId="424DB137" w14:textId="77777777" w:rsidTr="0075480D">
        <w:tc>
          <w:tcPr>
            <w:tcW w:w="1692" w:type="pct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D6E459" w14:textId="41225E5C" w:rsidR="00826589" w:rsidRPr="0075480D" w:rsidRDefault="00A449F4" w:rsidP="0075480D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</w:rPr>
            </w:pPr>
            <w:r w:rsidRPr="0075480D">
              <w:rPr>
                <w:rFonts w:ascii="Aptos" w:hAnsi="Aptos"/>
                <w:b/>
                <w:bCs/>
                <w:sz w:val="24"/>
                <w:szCs w:val="24"/>
              </w:rPr>
              <w:t>Güncel bileşim</w:t>
            </w:r>
            <w:r w:rsidR="0075480D">
              <w:rPr>
                <w:rFonts w:ascii="Aptos" w:hAnsi="Aptos"/>
                <w:b/>
                <w:bCs/>
                <w:sz w:val="24"/>
                <w:szCs w:val="24"/>
              </w:rPr>
              <w:t xml:space="preserve"> (Ergin grup-2)</w:t>
            </w:r>
          </w:p>
        </w:tc>
        <w:tc>
          <w:tcPr>
            <w:tcW w:w="1153" w:type="pct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02F2B7" w14:textId="77777777" w:rsidR="00826589" w:rsidRPr="0075480D" w:rsidRDefault="00A449F4" w:rsidP="0075480D">
            <w:pPr>
              <w:spacing w:after="0" w:line="240" w:lineRule="auto"/>
              <w:jc w:val="right"/>
              <w:rPr>
                <w:rFonts w:ascii="Aptos" w:hAnsi="Aptos"/>
                <w:sz w:val="24"/>
                <w:szCs w:val="24"/>
              </w:rPr>
            </w:pPr>
            <w:r w:rsidRPr="0075480D">
              <w:rPr>
                <w:rFonts w:ascii="Aptos" w:hAnsi="Aptos"/>
                <w:sz w:val="24"/>
                <w:szCs w:val="24"/>
              </w:rPr>
              <w:t>95 baş</w:t>
            </w:r>
          </w:p>
        </w:tc>
        <w:tc>
          <w:tcPr>
            <w:tcW w:w="1152" w:type="pct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261BCB" w14:textId="77777777" w:rsidR="00826589" w:rsidRPr="0075480D" w:rsidRDefault="00A449F4" w:rsidP="0075480D">
            <w:pPr>
              <w:spacing w:after="0" w:line="240" w:lineRule="auto"/>
              <w:jc w:val="right"/>
              <w:rPr>
                <w:rFonts w:ascii="Aptos" w:hAnsi="Aptos"/>
                <w:sz w:val="24"/>
                <w:szCs w:val="24"/>
              </w:rPr>
            </w:pPr>
            <w:r w:rsidRPr="0075480D">
              <w:rPr>
                <w:rFonts w:ascii="Aptos" w:hAnsi="Aptos"/>
                <w:sz w:val="24"/>
                <w:szCs w:val="24"/>
              </w:rPr>
              <w:t>—</w:t>
            </w:r>
          </w:p>
        </w:tc>
        <w:tc>
          <w:tcPr>
            <w:tcW w:w="1003" w:type="pct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04EEE5" w14:textId="77777777" w:rsidR="00826589" w:rsidRPr="0075480D" w:rsidRDefault="00A449F4" w:rsidP="0075480D">
            <w:pPr>
              <w:spacing w:after="0" w:line="240" w:lineRule="auto"/>
              <w:jc w:val="right"/>
              <w:rPr>
                <w:rFonts w:ascii="Aptos" w:hAnsi="Aptos"/>
                <w:sz w:val="24"/>
                <w:szCs w:val="24"/>
              </w:rPr>
            </w:pPr>
            <w:r w:rsidRPr="0075480D">
              <w:rPr>
                <w:rFonts w:ascii="Aptos" w:hAnsi="Aptos"/>
                <w:b/>
                <w:bCs/>
                <w:sz w:val="24"/>
                <w:szCs w:val="24"/>
              </w:rPr>
              <w:t>5 baş</w:t>
            </w:r>
          </w:p>
        </w:tc>
      </w:tr>
    </w:tbl>
    <w:p w14:paraId="399465B8" w14:textId="77777777" w:rsidR="00826589" w:rsidRPr="0075480D" w:rsidRDefault="00826589" w:rsidP="0075480D">
      <w:pPr>
        <w:spacing w:after="0"/>
        <w:jc w:val="both"/>
        <w:rPr>
          <w:rFonts w:ascii="Aptos" w:hAnsi="Aptos"/>
          <w:sz w:val="24"/>
          <w:szCs w:val="24"/>
        </w:rPr>
      </w:pPr>
    </w:p>
    <w:p w14:paraId="0D0F1C6A" w14:textId="77777777" w:rsidR="00826589" w:rsidRPr="0075480D" w:rsidRDefault="00A449F4" w:rsidP="0075480D">
      <w:pPr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sz w:val="24"/>
          <w:szCs w:val="24"/>
        </w:rPr>
        <w:t xml:space="preserve">Teslim edilecek toplam hayvan sayısı 100 baş olarak korunmuştur. Güncel bileşimde erkek materyalin tamamı damızlık vasfı taşıyan koç/tekelerden oluşacağından, kurulacak sürülerin damızlık </w:t>
      </w:r>
      <w:r w:rsidRPr="0075480D">
        <w:rPr>
          <w:rFonts w:ascii="Aptos" w:hAnsi="Aptos"/>
          <w:sz w:val="24"/>
          <w:szCs w:val="24"/>
        </w:rPr>
        <w:t>kapasitesi ve döl verimi bakımından yetiştiricilerimiz lehine bir sonuç doğmaktadır.</w:t>
      </w:r>
    </w:p>
    <w:p w14:paraId="17C1B673" w14:textId="77777777" w:rsidR="00826589" w:rsidRPr="0075480D" w:rsidRDefault="00A449F4" w:rsidP="0075480D">
      <w:pPr>
        <w:spacing w:after="120"/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b/>
          <w:bCs/>
          <w:sz w:val="24"/>
          <w:szCs w:val="24"/>
        </w:rPr>
        <w:t>2. Güncel Hayvan Bedeli</w:t>
      </w:r>
    </w:p>
    <w:p w14:paraId="7D810622" w14:textId="0DD095A9" w:rsidR="00826589" w:rsidRPr="0075480D" w:rsidRDefault="00A449F4" w:rsidP="0075480D">
      <w:pPr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sz w:val="24"/>
          <w:szCs w:val="24"/>
        </w:rPr>
        <w:t xml:space="preserve">Söz konusu güncelleme neticesinde İvesi ırkı için kişi başı hayvan bedeli, </w:t>
      </w:r>
      <w:r w:rsidR="005451DA" w:rsidRPr="005451DA">
        <w:rPr>
          <w:rFonts w:ascii="Aptos" w:hAnsi="Aptos"/>
          <w:sz w:val="24"/>
          <w:szCs w:val="24"/>
        </w:rPr>
        <w:t xml:space="preserve">KDV (%1) </w:t>
      </w:r>
      <w:r w:rsidRPr="0075480D">
        <w:rPr>
          <w:rFonts w:ascii="Aptos" w:hAnsi="Aptos"/>
          <w:sz w:val="24"/>
          <w:szCs w:val="24"/>
        </w:rPr>
        <w:t>hariç 2.424.000 TL’den 2.430.000 TL’ye</w:t>
      </w:r>
      <w:r w:rsidR="0075480D">
        <w:rPr>
          <w:rFonts w:ascii="Aptos" w:hAnsi="Aptos"/>
          <w:sz w:val="24"/>
          <w:szCs w:val="24"/>
        </w:rPr>
        <w:t xml:space="preserve"> </w:t>
      </w:r>
      <w:r w:rsidRPr="0075480D">
        <w:rPr>
          <w:rFonts w:ascii="Aptos" w:hAnsi="Aptos"/>
          <w:sz w:val="24"/>
          <w:szCs w:val="24"/>
        </w:rPr>
        <w:t xml:space="preserve">yükselmiş olup, hak sahibi başına </w:t>
      </w:r>
      <w:r w:rsidR="005451DA" w:rsidRPr="005451DA">
        <w:rPr>
          <w:rFonts w:ascii="Aptos" w:hAnsi="Aptos"/>
          <w:sz w:val="24"/>
          <w:szCs w:val="24"/>
        </w:rPr>
        <w:t xml:space="preserve">KDV (%1) </w:t>
      </w:r>
      <w:r w:rsidRPr="0075480D">
        <w:rPr>
          <w:rFonts w:ascii="Aptos" w:hAnsi="Aptos"/>
          <w:sz w:val="24"/>
          <w:szCs w:val="24"/>
        </w:rPr>
        <w:t>hariç 6.000 TL tutarında fark oluşmuştur.</w:t>
      </w:r>
    </w:p>
    <w:p w14:paraId="59D53492" w14:textId="77777777" w:rsidR="00826589" w:rsidRPr="0075480D" w:rsidRDefault="00A449F4" w:rsidP="0075480D">
      <w:pPr>
        <w:spacing w:after="120"/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b/>
          <w:bCs/>
          <w:sz w:val="24"/>
          <w:szCs w:val="24"/>
        </w:rPr>
        <w:t>3. Ödeme İşlemleri</w:t>
      </w:r>
    </w:p>
    <w:p w14:paraId="634EA65E" w14:textId="0BC4E7BD" w:rsidR="00826589" w:rsidRPr="0075480D" w:rsidRDefault="00A449F4" w:rsidP="0075480D">
      <w:pPr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sz w:val="24"/>
          <w:szCs w:val="24"/>
        </w:rPr>
        <w:t xml:space="preserve">Ödeme işlemlerini henüz tamamlamamış olan yetiştiricilerimiz, ödemelerini güncel bedel üzerinden </w:t>
      </w:r>
      <w:r w:rsidR="0075480D">
        <w:rPr>
          <w:rFonts w:ascii="Aptos" w:hAnsi="Aptos"/>
          <w:sz w:val="24"/>
          <w:szCs w:val="24"/>
        </w:rPr>
        <w:t>yapma</w:t>
      </w:r>
      <w:r w:rsidR="00F42493">
        <w:rPr>
          <w:rFonts w:ascii="Aptos" w:hAnsi="Aptos"/>
          <w:sz w:val="24"/>
          <w:szCs w:val="24"/>
        </w:rPr>
        <w:t>ları</w:t>
      </w:r>
      <w:r w:rsidR="0075480D">
        <w:rPr>
          <w:rFonts w:ascii="Aptos" w:hAnsi="Aptos"/>
          <w:sz w:val="24"/>
          <w:szCs w:val="24"/>
        </w:rPr>
        <w:t xml:space="preserve"> gerekmektedir</w:t>
      </w:r>
      <w:r w:rsidRPr="0075480D">
        <w:rPr>
          <w:rFonts w:ascii="Aptos" w:hAnsi="Aptos"/>
          <w:sz w:val="24"/>
          <w:szCs w:val="24"/>
        </w:rPr>
        <w:t>.</w:t>
      </w:r>
    </w:p>
    <w:p w14:paraId="5B51627A" w14:textId="1E40A09D" w:rsidR="00826589" w:rsidRPr="0075480D" w:rsidRDefault="00A449F4" w:rsidP="0075480D">
      <w:pPr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sz w:val="24"/>
          <w:szCs w:val="24"/>
        </w:rPr>
        <w:t>Hayvan bedelini önceki bileşim</w:t>
      </w:r>
      <w:r w:rsidRPr="0075480D">
        <w:rPr>
          <w:rFonts w:ascii="Aptos" w:hAnsi="Aptos"/>
          <w:sz w:val="24"/>
          <w:szCs w:val="24"/>
        </w:rPr>
        <w:t xml:space="preserve"> üzerinden ödemiş olan yetiştiricilerimizin ise, </w:t>
      </w:r>
      <w:r w:rsidR="005451DA" w:rsidRPr="005451DA">
        <w:rPr>
          <w:rFonts w:ascii="Aptos" w:hAnsi="Aptos"/>
          <w:sz w:val="24"/>
          <w:szCs w:val="24"/>
        </w:rPr>
        <w:t>KDV (%1)</w:t>
      </w:r>
      <w:r w:rsidRPr="0075480D">
        <w:rPr>
          <w:rFonts w:ascii="Aptos" w:hAnsi="Aptos"/>
          <w:sz w:val="24"/>
          <w:szCs w:val="24"/>
        </w:rPr>
        <w:t xml:space="preserve"> </w:t>
      </w:r>
      <w:r w:rsidR="0075480D">
        <w:rPr>
          <w:rFonts w:ascii="Aptos" w:hAnsi="Aptos"/>
          <w:sz w:val="24"/>
          <w:szCs w:val="24"/>
        </w:rPr>
        <w:t>hariç</w:t>
      </w:r>
      <w:r w:rsidRPr="0075480D">
        <w:rPr>
          <w:rFonts w:ascii="Aptos" w:hAnsi="Aptos"/>
          <w:sz w:val="24"/>
          <w:szCs w:val="24"/>
        </w:rPr>
        <w:t xml:space="preserve"> 6.0</w:t>
      </w:r>
      <w:r w:rsidR="0075480D">
        <w:rPr>
          <w:rFonts w:ascii="Aptos" w:hAnsi="Aptos"/>
          <w:sz w:val="24"/>
          <w:szCs w:val="24"/>
        </w:rPr>
        <w:t>0</w:t>
      </w:r>
      <w:r w:rsidRPr="0075480D">
        <w:rPr>
          <w:rFonts w:ascii="Aptos" w:hAnsi="Aptos"/>
          <w:sz w:val="24"/>
          <w:szCs w:val="24"/>
        </w:rPr>
        <w:t>0 TL tutarındaki farkı Genel Müdürlüğümüz hesabına yatırmaları gerekmektedir.</w:t>
      </w:r>
    </w:p>
    <w:p w14:paraId="5C3BC599" w14:textId="77777777" w:rsidR="00826589" w:rsidRPr="0075480D" w:rsidRDefault="00A449F4" w:rsidP="0075480D">
      <w:pPr>
        <w:spacing w:after="0"/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sz w:val="24"/>
          <w:szCs w:val="24"/>
        </w:rPr>
        <w:t>Banka: T.C. Ziraat Bankası, Ankara Kamu Kurumsal Şubesi</w:t>
      </w:r>
    </w:p>
    <w:p w14:paraId="7C187245" w14:textId="77777777" w:rsidR="00826589" w:rsidRPr="0075480D" w:rsidRDefault="00A449F4" w:rsidP="0075480D">
      <w:pPr>
        <w:spacing w:after="0"/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sz w:val="24"/>
          <w:szCs w:val="24"/>
        </w:rPr>
        <w:t>Hesap No: 1745-5994378-5205</w:t>
      </w:r>
    </w:p>
    <w:p w14:paraId="50E4AC4A" w14:textId="77777777" w:rsidR="00826589" w:rsidRPr="0075480D" w:rsidRDefault="00A449F4" w:rsidP="0075480D">
      <w:pPr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sz w:val="24"/>
          <w:szCs w:val="24"/>
        </w:rPr>
        <w:t>IBAN: TR9300 0100 1745 059</w:t>
      </w:r>
      <w:r w:rsidRPr="0075480D">
        <w:rPr>
          <w:rFonts w:ascii="Aptos" w:hAnsi="Aptos"/>
          <w:sz w:val="24"/>
          <w:szCs w:val="24"/>
        </w:rPr>
        <w:t>9 4378 5205</w:t>
      </w:r>
    </w:p>
    <w:p w14:paraId="6FB26A06" w14:textId="77777777" w:rsidR="00826589" w:rsidRPr="0075480D" w:rsidRDefault="00A449F4" w:rsidP="0075480D">
      <w:pPr>
        <w:spacing w:after="120"/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b/>
          <w:bCs/>
          <w:sz w:val="24"/>
          <w:szCs w:val="24"/>
        </w:rPr>
        <w:t>4. Kredi Kullanacak Yetiştiriciler</w:t>
      </w:r>
    </w:p>
    <w:p w14:paraId="2A9A4B89" w14:textId="77777777" w:rsidR="00826589" w:rsidRPr="0075480D" w:rsidRDefault="00A449F4" w:rsidP="0075480D">
      <w:pPr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sz w:val="24"/>
          <w:szCs w:val="24"/>
        </w:rPr>
        <w:t>Hayvanları kredili olarak almak isteyen yetiştiricilerimizin, kredi limitlerinin güncel hayvan bedeli üzerinden düzenlenebilmesi için ilgili banka şubesine başvurmaları önem arz etmektedir. Konu ayrıca Genel M</w:t>
      </w:r>
      <w:r w:rsidRPr="0075480D">
        <w:rPr>
          <w:rFonts w:ascii="Aptos" w:hAnsi="Aptos"/>
          <w:sz w:val="24"/>
          <w:szCs w:val="24"/>
        </w:rPr>
        <w:t>üdürlüğümüzce T.C. Ziraat Bankası A.Ş. Genel Müdürlüğüne bildirilmiştir.</w:t>
      </w:r>
    </w:p>
    <w:p w14:paraId="7C509B36" w14:textId="77777777" w:rsidR="00826589" w:rsidRPr="0075480D" w:rsidRDefault="00A449F4" w:rsidP="0075480D">
      <w:pPr>
        <w:spacing w:after="120"/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b/>
          <w:bCs/>
          <w:sz w:val="24"/>
          <w:szCs w:val="24"/>
        </w:rPr>
        <w:t>5. Diğer Hususlar</w:t>
      </w:r>
    </w:p>
    <w:p w14:paraId="045D6FCB" w14:textId="091CF67E" w:rsidR="00826589" w:rsidRPr="0075480D" w:rsidRDefault="00A449F4" w:rsidP="0075480D">
      <w:pPr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sz w:val="24"/>
          <w:szCs w:val="24"/>
        </w:rPr>
        <w:t xml:space="preserve">Bu duyuru, 1. Etap 2. Grup Bilgilendirme Duyurusunun eki niteliğinde olup, anılan duyuruda yer alan süreler, yükümlülükler ve diğer tüm hükümler aynen geçerliliğini </w:t>
      </w:r>
      <w:r w:rsidRPr="0075480D">
        <w:rPr>
          <w:rFonts w:ascii="Aptos" w:hAnsi="Aptos"/>
          <w:sz w:val="24"/>
          <w:szCs w:val="24"/>
        </w:rPr>
        <w:t>korumaktadır. Bu güncelleme yalnızca İvesi ırkı tahsis edilen hak sahiplerini kapsamakta olup, diğer ırklarda herhangi bir değişiklik bulunmamaktadır.</w:t>
      </w:r>
    </w:p>
    <w:p w14:paraId="0F967346" w14:textId="77777777" w:rsidR="00826589" w:rsidRPr="0075480D" w:rsidRDefault="00A449F4" w:rsidP="0075480D">
      <w:pPr>
        <w:spacing w:after="120"/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b/>
          <w:bCs/>
          <w:sz w:val="24"/>
          <w:szCs w:val="24"/>
        </w:rPr>
        <w:t>Genel Müdürlük İrtibat Numaraları (Bilgi için)</w:t>
      </w:r>
    </w:p>
    <w:p w14:paraId="2C81618E" w14:textId="5437D44F" w:rsidR="00826589" w:rsidRPr="0075480D" w:rsidRDefault="00A449F4" w:rsidP="0075480D">
      <w:pPr>
        <w:jc w:val="both"/>
        <w:rPr>
          <w:rFonts w:ascii="Aptos" w:hAnsi="Aptos"/>
          <w:sz w:val="24"/>
          <w:szCs w:val="24"/>
        </w:rPr>
      </w:pPr>
      <w:r w:rsidRPr="0075480D">
        <w:rPr>
          <w:rFonts w:ascii="Aptos" w:hAnsi="Aptos"/>
          <w:sz w:val="24"/>
          <w:szCs w:val="24"/>
        </w:rPr>
        <w:t>0 312 417 84 70 (10 hat) / Dahili: 459-305-309</w:t>
      </w:r>
    </w:p>
    <w:sectPr w:rsidR="00826589" w:rsidRPr="0075480D" w:rsidSect="006A68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E5993"/>
    <w:multiLevelType w:val="hybridMultilevel"/>
    <w:tmpl w:val="EAD47B3C"/>
    <w:lvl w:ilvl="0" w:tplc="17F8C8C2">
      <w:start w:val="1"/>
      <w:numFmt w:val="bullet"/>
      <w:lvlText w:val="●"/>
      <w:lvlJc w:val="left"/>
      <w:pPr>
        <w:ind w:left="720" w:hanging="360"/>
      </w:pPr>
    </w:lvl>
    <w:lvl w:ilvl="1" w:tplc="6CF8F17A">
      <w:start w:val="1"/>
      <w:numFmt w:val="bullet"/>
      <w:lvlText w:val="○"/>
      <w:lvlJc w:val="left"/>
      <w:pPr>
        <w:ind w:left="1440" w:hanging="360"/>
      </w:pPr>
    </w:lvl>
    <w:lvl w:ilvl="2" w:tplc="636812F4">
      <w:start w:val="1"/>
      <w:numFmt w:val="bullet"/>
      <w:lvlText w:val="■"/>
      <w:lvlJc w:val="left"/>
      <w:pPr>
        <w:ind w:left="2160" w:hanging="360"/>
      </w:pPr>
    </w:lvl>
    <w:lvl w:ilvl="3" w:tplc="5C743410">
      <w:start w:val="1"/>
      <w:numFmt w:val="bullet"/>
      <w:lvlText w:val="●"/>
      <w:lvlJc w:val="left"/>
      <w:pPr>
        <w:ind w:left="2880" w:hanging="360"/>
      </w:pPr>
    </w:lvl>
    <w:lvl w:ilvl="4" w:tplc="C494E4A4">
      <w:start w:val="1"/>
      <w:numFmt w:val="bullet"/>
      <w:lvlText w:val="○"/>
      <w:lvlJc w:val="left"/>
      <w:pPr>
        <w:ind w:left="3600" w:hanging="360"/>
      </w:pPr>
    </w:lvl>
    <w:lvl w:ilvl="5" w:tplc="0FD47C9E">
      <w:start w:val="1"/>
      <w:numFmt w:val="bullet"/>
      <w:lvlText w:val="■"/>
      <w:lvlJc w:val="left"/>
      <w:pPr>
        <w:ind w:left="4320" w:hanging="360"/>
      </w:pPr>
    </w:lvl>
    <w:lvl w:ilvl="6" w:tplc="34226222">
      <w:start w:val="1"/>
      <w:numFmt w:val="bullet"/>
      <w:lvlText w:val="●"/>
      <w:lvlJc w:val="left"/>
      <w:pPr>
        <w:ind w:left="5040" w:hanging="360"/>
      </w:pPr>
    </w:lvl>
    <w:lvl w:ilvl="7" w:tplc="4BE8563E">
      <w:start w:val="1"/>
      <w:numFmt w:val="bullet"/>
      <w:lvlText w:val="●"/>
      <w:lvlJc w:val="left"/>
      <w:pPr>
        <w:ind w:left="5760" w:hanging="360"/>
      </w:pPr>
    </w:lvl>
    <w:lvl w:ilvl="8" w:tplc="DEB44D8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589"/>
    <w:rsid w:val="005451DA"/>
    <w:rsid w:val="006A6832"/>
    <w:rsid w:val="0075480D"/>
    <w:rsid w:val="00826589"/>
    <w:rsid w:val="00A14A5F"/>
    <w:rsid w:val="00A449F4"/>
    <w:rsid w:val="00BE06A6"/>
    <w:rsid w:val="00C3425F"/>
    <w:rsid w:val="00F4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67450"/>
  <w15:docId w15:val="{D865E09E-E273-413A-9A9B-D290EC8F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tr-TR" w:eastAsia="tr-TR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</dc:creator>
  <cp:lastModifiedBy>Özge Çatak</cp:lastModifiedBy>
  <cp:revision>5</cp:revision>
  <dcterms:created xsi:type="dcterms:W3CDTF">2026-08-11T19:00:00Z</dcterms:created>
  <dcterms:modified xsi:type="dcterms:W3CDTF">2026-08-12T08:58:00Z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iketDocId">
    <vt:lpwstr>dcca3b9e-925f-4e37-a974-75571b2ed352</vt:lpwstr>
  </property>
  <property fmtid="{D5CDD505-2E9C-101B-9397-08002B2CF9AE}" pid="3" name="VeriketUD">
    <vt:lpwstr>qrg4v+kYlu41u9Liqbx3dWPXOolBWU0R/4KGm8/O5aM=</vt:lpwstr>
  </property>
  <property fmtid="{D5CDD505-2E9C-101B-9397-08002B2CF9AE}" pid="4" name="VeriketAuthor">
    <vt:lpwstr>ATwPdYM2ciHpFcTr/iSd9HnkixWPU6smfsjL0lEa4Ms=</vt:lpwstr>
  </property>
  <property fmtid="{D5CDD505-2E9C-101B-9397-08002B2CF9AE}" pid="5" name="VeriketClassification">
    <vt:lpwstr>738B6E01-D7FD-43F2-BA3C-F55C7B502279</vt:lpwstr>
  </property>
  <property fmtid="{D5CDD505-2E9C-101B-9397-08002B2CF9AE}" pid="6" name="DetectedPolicyPropertyName">
    <vt:lpwstr/>
  </property>
  <property fmtid="{D5CDD505-2E9C-101B-9397-08002B2CF9AE}" pid="7" name="DetectedKeywordsPropertyName">
    <vt:lpwstr/>
  </property>
  <property fmtid="{D5CDD505-2E9C-101B-9397-08002B2CF9AE}" pid="8" name="SensitivityPropertyName">
    <vt:lpwstr>243C9EC4-088D-4C07-A949-C77A6A3A8DE2</vt:lpwstr>
  </property>
  <property fmtid="{D5CDD505-2E9C-101B-9397-08002B2CF9AE}" pid="9" name="SensitivityPersonalDatasPropertyName">
    <vt:lpwstr/>
  </property>
  <property fmtid="{D5CDD505-2E9C-101B-9397-08002B2CF9AE}" pid="10" name="SensitivityApprovedContentPropertyName">
    <vt:lpwstr/>
  </property>
  <property fmtid="{D5CDD505-2E9C-101B-9397-08002B2CF9AE}" pid="11" name="SensitivityCanExportContentPropertyName">
    <vt:lpwstr/>
  </property>
  <property fmtid="{D5CDD505-2E9C-101B-9397-08002B2CF9AE}" pid="12" name="SensitivityDataRetentionPeriodPropertyName">
    <vt:lpwstr/>
  </property>
</Properties>
</file>